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F05F39">
        <w:trPr>
          <w:trHeight w:val="404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8B6282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FE4B4F" w:rsidRPr="008B6282" w:rsidRDefault="008B6282" w:rsidP="008B6282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proofErr w:type="gramStart"/>
      <w:r w:rsidRPr="008B6282">
        <w:rPr>
          <w:rFonts w:ascii="Tahoma" w:hAnsi="Tahoma" w:cs="Tahoma"/>
          <w:sz w:val="20"/>
          <w:szCs w:val="20"/>
        </w:rPr>
        <w:t>To  lay</w:t>
      </w:r>
      <w:proofErr w:type="gramEnd"/>
      <w:r w:rsidRPr="008B6282">
        <w:rPr>
          <w:rFonts w:ascii="Tahoma" w:hAnsi="Tahoma" w:cs="Tahoma"/>
          <w:sz w:val="20"/>
          <w:szCs w:val="20"/>
        </w:rPr>
        <w:t xml:space="preserve"> down a procedure for Man Movement in Aseptic area.</w:t>
      </w:r>
    </w:p>
    <w:p w:rsidR="00FE4B4F" w:rsidRPr="00FE4B4F" w:rsidRDefault="00FE4B4F" w:rsidP="00F05F39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 </w:t>
      </w:r>
      <w:r w:rsidRPr="00FE4B4F">
        <w:rPr>
          <w:rFonts w:ascii="Tahoma" w:hAnsi="Tahoma" w:cs="Tahoma"/>
          <w:b/>
          <w:bCs/>
          <w:sz w:val="20"/>
          <w:szCs w:val="20"/>
        </w:rPr>
        <w:t>Scopes</w:t>
      </w:r>
    </w:p>
    <w:p w:rsidR="008B6282" w:rsidRPr="008B6282" w:rsidRDefault="008B6282" w:rsidP="00F05F39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8B6282">
        <w:rPr>
          <w:rFonts w:ascii="Tahoma" w:hAnsi="Tahoma" w:cs="Tahoma"/>
          <w:sz w:val="20"/>
          <w:szCs w:val="20"/>
        </w:rPr>
        <w:t>This SOP is applicable for the Man Movement in aseptic area C Block.</w:t>
      </w:r>
    </w:p>
    <w:p w:rsidR="00FE4B4F" w:rsidRDefault="00FE4B4F" w:rsidP="00F05F39">
      <w:pPr>
        <w:pStyle w:val="DefaultText"/>
        <w:spacing w:before="120" w:after="120" w:line="360" w:lineRule="auto"/>
        <w:ind w:left="360" w:hanging="38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FE4B4F">
        <w:rPr>
          <w:rFonts w:ascii="Tahoma" w:hAnsi="Tahoma" w:cs="Tahoma"/>
          <w:b/>
          <w:sz w:val="20"/>
          <w:szCs w:val="20"/>
        </w:rPr>
        <w:t>4.0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FE4B4F" w:rsidRPr="00FE4B4F" w:rsidRDefault="00FE4B4F" w:rsidP="00F05F39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E24B39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E24B39">
        <w:rPr>
          <w:rFonts w:ascii="Tahoma" w:hAnsi="Tahoma" w:cs="Tahoma"/>
          <w:sz w:val="20"/>
          <w:szCs w:val="20"/>
        </w:rPr>
        <w:t>Implementation of Procedure</w:t>
      </w:r>
      <w:r>
        <w:rPr>
          <w:rFonts w:ascii="Tahoma" w:hAnsi="Tahoma" w:cs="Tahoma"/>
          <w:sz w:val="20"/>
          <w:szCs w:val="20"/>
        </w:rPr>
        <w:t xml:space="preserve">.  </w:t>
      </w:r>
    </w:p>
    <w:p w:rsidR="00FE4B4F" w:rsidRPr="00FE4B4F" w:rsidRDefault="00FE4B4F" w:rsidP="00F05F39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F05F39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E24B39" w:rsidRPr="008B6282" w:rsidRDefault="00E24B39" w:rsidP="00F05F39">
      <w:pPr>
        <w:pStyle w:val="DefaultText"/>
        <w:spacing w:before="120" w:after="120" w:line="360" w:lineRule="auto"/>
        <w:ind w:left="720" w:hanging="1053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proofErr w:type="gramStart"/>
      <w:r w:rsidRPr="008B6282">
        <w:rPr>
          <w:rFonts w:ascii="Tahoma" w:hAnsi="Tahoma" w:cs="Tahoma"/>
          <w:b/>
          <w:sz w:val="20"/>
          <w:szCs w:val="20"/>
        </w:rPr>
        <w:t>6.0</w:t>
      </w:r>
      <w:r>
        <w:rPr>
          <w:rFonts w:ascii="Tahoma" w:hAnsi="Tahoma" w:cs="Tahoma"/>
          <w:sz w:val="20"/>
          <w:szCs w:val="20"/>
        </w:rPr>
        <w:t xml:space="preserve"> </w:t>
      </w:r>
      <w:r w:rsidRPr="008B6282">
        <w:rPr>
          <w:rFonts w:ascii="Tahoma" w:hAnsi="Tahoma" w:cs="Tahoma"/>
          <w:sz w:val="20"/>
          <w:szCs w:val="20"/>
        </w:rPr>
        <w:t xml:space="preserve"> </w:t>
      </w:r>
      <w:r w:rsidRPr="008B6282">
        <w:rPr>
          <w:rFonts w:ascii="Tahoma" w:hAnsi="Tahoma" w:cs="Tahoma"/>
          <w:b/>
          <w:bCs/>
          <w:sz w:val="20"/>
          <w:szCs w:val="20"/>
        </w:rPr>
        <w:t>Procedure</w:t>
      </w:r>
      <w:proofErr w:type="gramEnd"/>
      <w:r w:rsidRPr="008B6282">
        <w:rPr>
          <w:rFonts w:ascii="Tahoma" w:hAnsi="Tahoma" w:cs="Tahoma"/>
          <w:b/>
          <w:bCs/>
          <w:sz w:val="20"/>
          <w:szCs w:val="20"/>
        </w:rPr>
        <w:t>:</w:t>
      </w:r>
    </w:p>
    <w:p w:rsidR="00E24B39" w:rsidRPr="008B6282" w:rsidRDefault="00E24B39" w:rsidP="00F05F39">
      <w:pPr>
        <w:numPr>
          <w:ilvl w:val="1"/>
          <w:numId w:val="6"/>
        </w:numPr>
        <w:spacing w:before="120" w:after="120" w:line="360" w:lineRule="auto"/>
        <w:ind w:left="450" w:hanging="40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Pr="008B6282">
        <w:rPr>
          <w:rFonts w:ascii="Tahoma" w:hAnsi="Tahoma" w:cs="Tahoma"/>
          <w:sz w:val="20"/>
          <w:szCs w:val="20"/>
        </w:rPr>
        <w:t>Man movement in aseptic are</w:t>
      </w:r>
      <w:r w:rsidR="00F05F39">
        <w:rPr>
          <w:rFonts w:ascii="Tahoma" w:hAnsi="Tahoma" w:cs="Tahoma"/>
          <w:sz w:val="20"/>
          <w:szCs w:val="20"/>
        </w:rPr>
        <w:t xml:space="preserve">a starts from the change room I, II, III, IV </w:t>
      </w:r>
      <w:r w:rsidRPr="008B6282">
        <w:rPr>
          <w:rFonts w:ascii="Tahoma" w:hAnsi="Tahoma" w:cs="Tahoma"/>
          <w:sz w:val="20"/>
          <w:szCs w:val="20"/>
        </w:rPr>
        <w:t xml:space="preserve">to sterile passage.  </w:t>
      </w:r>
    </w:p>
    <w:p w:rsidR="00F05F39" w:rsidRDefault="00E24B39" w:rsidP="00F05F39">
      <w:pPr>
        <w:numPr>
          <w:ilvl w:val="1"/>
          <w:numId w:val="6"/>
        </w:numPr>
        <w:spacing w:before="120" w:after="120" w:line="360" w:lineRule="auto"/>
        <w:ind w:hanging="33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8B6282">
        <w:rPr>
          <w:rFonts w:ascii="Tahoma" w:hAnsi="Tahoma" w:cs="Tahoma"/>
          <w:sz w:val="20"/>
          <w:szCs w:val="20"/>
        </w:rPr>
        <w:t>Gowning &amp; De</w:t>
      </w:r>
      <w:r>
        <w:rPr>
          <w:rFonts w:ascii="Tahoma" w:hAnsi="Tahoma" w:cs="Tahoma"/>
          <w:sz w:val="20"/>
          <w:szCs w:val="20"/>
        </w:rPr>
        <w:t>-gowning procedure followed</w:t>
      </w:r>
      <w:r w:rsidR="00D73887">
        <w:rPr>
          <w:rFonts w:ascii="Tahoma" w:hAnsi="Tahoma" w:cs="Tahoma"/>
          <w:sz w:val="20"/>
          <w:szCs w:val="20"/>
        </w:rPr>
        <w:t xml:space="preserve"> as per SOP No. PC/042</w:t>
      </w:r>
      <w:r w:rsidRPr="008B6282">
        <w:rPr>
          <w:rFonts w:ascii="Tahoma" w:hAnsi="Tahoma" w:cs="Tahoma"/>
          <w:sz w:val="20"/>
          <w:szCs w:val="20"/>
        </w:rPr>
        <w:t xml:space="preserve">. </w:t>
      </w:r>
    </w:p>
    <w:p w:rsidR="00F05F39" w:rsidRPr="00F05F39" w:rsidRDefault="00F05F39" w:rsidP="00F05F39">
      <w:pPr>
        <w:numPr>
          <w:ilvl w:val="1"/>
          <w:numId w:val="6"/>
        </w:numPr>
        <w:spacing w:before="120" w:after="120" w:line="360" w:lineRule="auto"/>
        <w:ind w:hanging="33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05F39">
        <w:rPr>
          <w:rFonts w:ascii="Tahoma" w:hAnsi="Tahoma" w:cs="Tahoma"/>
          <w:sz w:val="20"/>
          <w:szCs w:val="20"/>
        </w:rPr>
        <w:t xml:space="preserve">Man power moves from sterile passage to either vial filling &amp; bunging </w:t>
      </w:r>
      <w:proofErr w:type="gramStart"/>
      <w:r w:rsidRPr="00F05F39">
        <w:rPr>
          <w:rFonts w:ascii="Tahoma" w:hAnsi="Tahoma" w:cs="Tahoma"/>
          <w:sz w:val="20"/>
          <w:szCs w:val="20"/>
        </w:rPr>
        <w:t>area ,</w:t>
      </w:r>
      <w:proofErr w:type="gramEnd"/>
      <w:r w:rsidRPr="00F05F39">
        <w:rPr>
          <w:rFonts w:ascii="Tahoma" w:hAnsi="Tahoma" w:cs="Tahoma"/>
          <w:sz w:val="20"/>
          <w:szCs w:val="20"/>
        </w:rPr>
        <w:t xml:space="preserve"> vial sealing area.   </w:t>
      </w:r>
    </w:p>
    <w:p w:rsidR="00F05F39" w:rsidRPr="00F05F39" w:rsidRDefault="00F05F39" w:rsidP="00F05F39">
      <w:pPr>
        <w:pStyle w:val="ListParagraph"/>
        <w:spacing w:before="120" w:after="120" w:line="360" w:lineRule="auto"/>
        <w:ind w:left="360"/>
        <w:rPr>
          <w:rFonts w:ascii="Tahoma" w:hAnsi="Tahoma" w:cs="Tahoma"/>
          <w:sz w:val="20"/>
          <w:szCs w:val="20"/>
        </w:rPr>
      </w:pPr>
      <w:r w:rsidRPr="00F05F3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</w:t>
      </w:r>
      <w:r w:rsidRPr="00F05F39">
        <w:rPr>
          <w:rFonts w:ascii="Tahoma" w:hAnsi="Tahoma" w:cs="Tahoma"/>
          <w:sz w:val="20"/>
          <w:szCs w:val="20"/>
        </w:rPr>
        <w:t xml:space="preserve">Cool zone and blending area and then from one area to another area as per the working </w:t>
      </w:r>
    </w:p>
    <w:p w:rsidR="00F05F39" w:rsidRDefault="00F05F39" w:rsidP="00F05F39">
      <w:pPr>
        <w:pStyle w:val="ListParagraph"/>
        <w:spacing w:before="120" w:after="120" w:line="360" w:lineRule="auto"/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05F39">
        <w:rPr>
          <w:rFonts w:ascii="Tahoma" w:hAnsi="Tahoma" w:cs="Tahoma"/>
          <w:sz w:val="20"/>
          <w:szCs w:val="20"/>
        </w:rPr>
        <w:t>requirements</w:t>
      </w:r>
      <w:proofErr w:type="gramEnd"/>
      <w:r w:rsidRPr="00F05F39">
        <w:rPr>
          <w:rFonts w:ascii="Tahoma" w:hAnsi="Tahoma" w:cs="Tahoma"/>
          <w:sz w:val="20"/>
          <w:szCs w:val="20"/>
        </w:rPr>
        <w:t>.</w:t>
      </w:r>
    </w:p>
    <w:p w:rsidR="00E24B39" w:rsidRPr="008B6282" w:rsidRDefault="00F05F39" w:rsidP="00F05F39">
      <w:pPr>
        <w:pStyle w:val="ListParagraph"/>
        <w:spacing w:before="120" w:after="120" w:line="360" w:lineRule="auto"/>
        <w:ind w:left="360" w:hanging="315"/>
        <w:rPr>
          <w:rFonts w:ascii="Tahoma" w:hAnsi="Tahoma" w:cs="Tahoma"/>
          <w:sz w:val="20"/>
          <w:szCs w:val="20"/>
        </w:rPr>
      </w:pPr>
      <w:r w:rsidRPr="00F05F39">
        <w:rPr>
          <w:rFonts w:ascii="Tahoma" w:hAnsi="Tahoma" w:cs="Tahoma"/>
          <w:b/>
          <w:sz w:val="20"/>
          <w:szCs w:val="20"/>
        </w:rPr>
        <w:t>6.4</w:t>
      </w:r>
      <w:r w:rsidRPr="00F05F39">
        <w:rPr>
          <w:rFonts w:ascii="Tahoma" w:hAnsi="Tahoma" w:cs="Tahoma"/>
          <w:sz w:val="20"/>
          <w:szCs w:val="20"/>
        </w:rPr>
        <w:t xml:space="preserve">   Personnel shall follow aseptic area practices as per SOP No. </w:t>
      </w:r>
      <w:proofErr w:type="gramStart"/>
      <w:r w:rsidRPr="00F05F39">
        <w:rPr>
          <w:rFonts w:ascii="Tahoma" w:hAnsi="Tahoma" w:cs="Tahoma"/>
          <w:sz w:val="20"/>
          <w:szCs w:val="20"/>
        </w:rPr>
        <w:t>PC/052.</w:t>
      </w:r>
      <w:proofErr w:type="gramEnd"/>
      <w:r w:rsidR="00E24B39" w:rsidRPr="008B6282">
        <w:rPr>
          <w:rFonts w:ascii="Tahoma" w:hAnsi="Tahoma" w:cs="Tahoma"/>
          <w:sz w:val="20"/>
          <w:szCs w:val="20"/>
        </w:rPr>
        <w:t xml:space="preserve">           </w:t>
      </w:r>
    </w:p>
    <w:p w:rsidR="00E24B39" w:rsidRDefault="00E24B39" w:rsidP="00E24B39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E24B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8B6282" w:rsidRPr="008B6282" w:rsidRDefault="008B6282" w:rsidP="00F05F39">
      <w:pPr>
        <w:spacing w:before="120" w:after="120" w:line="360" w:lineRule="auto"/>
        <w:ind w:left="1080"/>
        <w:rPr>
          <w:rFonts w:ascii="Tahoma" w:hAnsi="Tahoma" w:cs="Tahoma"/>
          <w:sz w:val="20"/>
          <w:szCs w:val="20"/>
        </w:rPr>
      </w:pPr>
    </w:p>
    <w:p w:rsidR="008B6282" w:rsidRPr="008B6282" w:rsidRDefault="008B6282" w:rsidP="008B6282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3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8B6282">
        <w:rPr>
          <w:rFonts w:ascii="Tahoma" w:hAnsi="Tahoma" w:cs="Tahoma"/>
          <w:b/>
          <w:sz w:val="20"/>
          <w:szCs w:val="20"/>
        </w:rPr>
        <w:t xml:space="preserve">7.0 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8B6282">
        <w:rPr>
          <w:rFonts w:ascii="Tahoma" w:hAnsi="Tahoma" w:cs="Tahoma"/>
          <w:b/>
          <w:sz w:val="20"/>
          <w:szCs w:val="20"/>
        </w:rPr>
        <w:t>Annexure (S)</w:t>
      </w:r>
    </w:p>
    <w:p w:rsidR="008B6282" w:rsidRPr="008B6282" w:rsidRDefault="008B6282" w:rsidP="008B6282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/>
        <w:rPr>
          <w:rFonts w:ascii="Tahoma" w:hAnsi="Tahoma" w:cs="Tahoma"/>
          <w:sz w:val="20"/>
          <w:szCs w:val="20"/>
        </w:rPr>
      </w:pPr>
      <w:r w:rsidRPr="008B6282">
        <w:rPr>
          <w:rFonts w:ascii="Tahoma" w:hAnsi="Tahoma" w:cs="Tahoma"/>
          <w:sz w:val="20"/>
          <w:szCs w:val="20"/>
        </w:rPr>
        <w:t xml:space="preserve">    NA</w:t>
      </w:r>
    </w:p>
    <w:p w:rsidR="008B6282" w:rsidRPr="008B6282" w:rsidRDefault="008B6282" w:rsidP="008B6282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423"/>
        <w:rPr>
          <w:rFonts w:ascii="Tahoma" w:hAnsi="Tahoma" w:cs="Tahoma"/>
          <w:b/>
          <w:sz w:val="20"/>
          <w:szCs w:val="20"/>
        </w:rPr>
      </w:pPr>
      <w:r w:rsidRPr="008B6282">
        <w:rPr>
          <w:rFonts w:ascii="Tahoma" w:hAnsi="Tahoma" w:cs="Tahoma"/>
          <w:b/>
          <w:sz w:val="20"/>
          <w:szCs w:val="20"/>
        </w:rPr>
        <w:t>8.0</w:t>
      </w:r>
      <w:r w:rsidRPr="008B6282">
        <w:rPr>
          <w:rFonts w:ascii="Tahoma" w:hAnsi="Tahoma" w:cs="Tahoma"/>
          <w:sz w:val="20"/>
          <w:szCs w:val="20"/>
        </w:rPr>
        <w:t xml:space="preserve">   </w:t>
      </w:r>
      <w:r w:rsidRPr="008B6282">
        <w:rPr>
          <w:rFonts w:ascii="Tahoma" w:hAnsi="Tahoma" w:cs="Tahoma"/>
          <w:b/>
          <w:sz w:val="20"/>
          <w:szCs w:val="20"/>
        </w:rPr>
        <w:t>Reference (S)</w:t>
      </w:r>
    </w:p>
    <w:p w:rsidR="008B6282" w:rsidRDefault="008B6282" w:rsidP="008B6282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  <w:r w:rsidRPr="008B6282">
        <w:rPr>
          <w:rFonts w:ascii="Tahoma" w:hAnsi="Tahoma" w:cs="Tahoma"/>
          <w:b/>
          <w:sz w:val="20"/>
          <w:szCs w:val="20"/>
        </w:rPr>
        <w:t xml:space="preserve">          </w:t>
      </w:r>
      <w:r>
        <w:rPr>
          <w:rFonts w:ascii="Tahoma" w:hAnsi="Tahoma" w:cs="Tahoma"/>
          <w:b/>
          <w:sz w:val="20"/>
          <w:szCs w:val="20"/>
        </w:rPr>
        <w:t xml:space="preserve">     </w:t>
      </w:r>
      <w:r w:rsidRPr="008B6282">
        <w:rPr>
          <w:rFonts w:ascii="Tahoma" w:hAnsi="Tahoma" w:cs="Tahoma"/>
          <w:b/>
          <w:sz w:val="20"/>
          <w:szCs w:val="20"/>
        </w:rPr>
        <w:t xml:space="preserve"> </w:t>
      </w:r>
      <w:r w:rsidR="00E315BA" w:rsidRPr="00E315BA">
        <w:rPr>
          <w:rFonts w:ascii="Tahoma" w:hAnsi="Tahoma" w:cs="Tahoma"/>
          <w:b/>
          <w:sz w:val="20"/>
          <w:szCs w:val="20"/>
        </w:rPr>
        <w:t>SOP NO.</w:t>
      </w:r>
      <w:r w:rsidR="00D73887">
        <w:rPr>
          <w:rFonts w:ascii="Tahoma" w:hAnsi="Tahoma" w:cs="Tahoma"/>
          <w:b/>
          <w:sz w:val="20"/>
          <w:szCs w:val="20"/>
        </w:rPr>
        <w:t xml:space="preserve"> </w:t>
      </w:r>
      <w:r w:rsidR="00E315BA">
        <w:rPr>
          <w:rFonts w:ascii="Tahoma" w:hAnsi="Tahoma" w:cs="Tahoma"/>
          <w:b/>
          <w:sz w:val="20"/>
          <w:szCs w:val="20"/>
        </w:rPr>
        <w:t xml:space="preserve">- </w:t>
      </w:r>
      <w:r w:rsidR="00D73887">
        <w:rPr>
          <w:rFonts w:ascii="Tahoma" w:hAnsi="Tahoma" w:cs="Tahoma"/>
          <w:sz w:val="20"/>
          <w:szCs w:val="20"/>
        </w:rPr>
        <w:t>PC/042</w:t>
      </w:r>
    </w:p>
    <w:p w:rsidR="00E315BA" w:rsidRPr="00E315BA" w:rsidRDefault="00E315BA" w:rsidP="00D73887">
      <w:pPr>
        <w:pStyle w:val="DefaultText"/>
        <w:tabs>
          <w:tab w:val="left" w:pos="1800"/>
          <w:tab w:val="left" w:pos="2520"/>
          <w:tab w:val="left" w:pos="270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="00D73887">
        <w:rPr>
          <w:rFonts w:ascii="Tahoma" w:hAnsi="Tahoma" w:cs="Tahoma"/>
          <w:b/>
          <w:sz w:val="20"/>
          <w:szCs w:val="20"/>
        </w:rPr>
        <w:t xml:space="preserve"> </w:t>
      </w:r>
      <w:r w:rsidR="00D73887">
        <w:rPr>
          <w:rFonts w:ascii="Tahoma" w:hAnsi="Tahoma" w:cs="Tahoma"/>
          <w:b/>
          <w:sz w:val="20"/>
          <w:szCs w:val="20"/>
        </w:rPr>
        <w:tab/>
      </w:r>
      <w:r w:rsidR="00D73887">
        <w:rPr>
          <w:rFonts w:ascii="Tahoma" w:hAnsi="Tahoma" w:cs="Tahoma"/>
          <w:sz w:val="20"/>
          <w:szCs w:val="20"/>
        </w:rPr>
        <w:t>PC/052</w:t>
      </w:r>
    </w:p>
    <w:p w:rsidR="008B6282" w:rsidRPr="008B6282" w:rsidRDefault="008B6282" w:rsidP="008B6282">
      <w:pPr>
        <w:pStyle w:val="DefaultText"/>
        <w:spacing w:before="120" w:after="120" w:line="360" w:lineRule="auto"/>
        <w:ind w:left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Pr="008B6282">
        <w:rPr>
          <w:rFonts w:ascii="Tahoma" w:hAnsi="Tahoma" w:cs="Tahoma"/>
          <w:b/>
          <w:sz w:val="20"/>
          <w:szCs w:val="20"/>
        </w:rPr>
        <w:t>9.0</w:t>
      </w:r>
      <w:r w:rsidRPr="008B628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 xml:space="preserve">  Glossary</w:t>
      </w:r>
      <w:r w:rsidRPr="008B6282">
        <w:rPr>
          <w:rFonts w:ascii="Tahoma" w:hAnsi="Tahoma" w:cs="Tahoma"/>
          <w:b/>
          <w:bCs/>
          <w:sz w:val="20"/>
          <w:szCs w:val="20"/>
        </w:rPr>
        <w:tab/>
      </w:r>
    </w:p>
    <w:p w:rsidR="008B6282" w:rsidRPr="008B6282" w:rsidRDefault="008B6282" w:rsidP="008B6282">
      <w:pPr>
        <w:pStyle w:val="DefaultText"/>
        <w:spacing w:before="120" w:after="120" w:line="360" w:lineRule="auto"/>
        <w:ind w:left="1980" w:hanging="5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8B6282">
        <w:rPr>
          <w:rFonts w:ascii="Tahoma" w:hAnsi="Tahoma" w:cs="Tahoma"/>
          <w:sz w:val="20"/>
          <w:szCs w:val="20"/>
        </w:rPr>
        <w:t xml:space="preserve">SOP   </w:t>
      </w:r>
      <w:r w:rsidRPr="008B6282">
        <w:rPr>
          <w:rFonts w:ascii="Tahoma" w:hAnsi="Tahoma" w:cs="Tahoma"/>
          <w:sz w:val="20"/>
          <w:szCs w:val="20"/>
        </w:rPr>
        <w:tab/>
        <w:t>: Standard Operating Procedure.</w:t>
      </w:r>
    </w:p>
    <w:p w:rsidR="008B6282" w:rsidRPr="008B6282" w:rsidRDefault="008B6282" w:rsidP="008B6282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8B6282">
        <w:rPr>
          <w:rFonts w:ascii="Tahoma" w:hAnsi="Tahoma" w:cs="Tahoma"/>
          <w:sz w:val="20"/>
          <w:szCs w:val="20"/>
        </w:rPr>
        <w:t xml:space="preserve">NO.     </w:t>
      </w:r>
      <w:r>
        <w:rPr>
          <w:rFonts w:ascii="Tahoma" w:hAnsi="Tahoma" w:cs="Tahoma"/>
          <w:sz w:val="20"/>
          <w:szCs w:val="20"/>
        </w:rPr>
        <w:tab/>
      </w:r>
      <w:r w:rsidRPr="008B6282">
        <w:rPr>
          <w:rFonts w:ascii="Tahoma" w:hAnsi="Tahoma" w:cs="Tahoma"/>
          <w:sz w:val="20"/>
          <w:szCs w:val="20"/>
        </w:rPr>
        <w:t xml:space="preserve">: Number  </w:t>
      </w:r>
    </w:p>
    <w:p w:rsidR="008B6282" w:rsidRDefault="008B6282" w:rsidP="008B6282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8B6282">
        <w:rPr>
          <w:rFonts w:ascii="Tahoma" w:hAnsi="Tahoma" w:cs="Tahoma"/>
          <w:sz w:val="20"/>
          <w:szCs w:val="20"/>
        </w:rPr>
        <w:t>PC</w:t>
      </w:r>
      <w:r w:rsidRPr="008B6282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8B6282">
        <w:rPr>
          <w:rFonts w:ascii="Tahoma" w:hAnsi="Tahoma" w:cs="Tahoma"/>
          <w:sz w:val="20"/>
          <w:szCs w:val="20"/>
        </w:rPr>
        <w:t xml:space="preserve">: Production (C-Block)  </w:t>
      </w:r>
    </w:p>
    <w:p w:rsidR="00E315BA" w:rsidRPr="008B6282" w:rsidRDefault="00E315BA" w:rsidP="008B6282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IPQA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 In Process Quality Assurance</w:t>
      </w:r>
    </w:p>
    <w:p w:rsidR="00BB2155" w:rsidRPr="008B6282" w:rsidRDefault="00BB2155" w:rsidP="008B6282">
      <w:pPr>
        <w:pStyle w:val="DefaultText"/>
        <w:spacing w:before="120" w:after="120" w:line="360" w:lineRule="auto"/>
        <w:ind w:left="1080" w:right="927"/>
        <w:rPr>
          <w:rFonts w:ascii="Tahoma" w:hAnsi="Tahoma" w:cs="Tahoma"/>
          <w:sz w:val="20"/>
          <w:szCs w:val="20"/>
        </w:rPr>
      </w:pPr>
    </w:p>
    <w:sectPr w:rsidR="00BB2155" w:rsidRPr="008B6282" w:rsidSect="00D80C3B">
      <w:headerReference w:type="default" r:id="rId14"/>
      <w:footerReference w:type="default" r:id="rId15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94B" w:rsidRDefault="007A294B">
      <w:r>
        <w:separator/>
      </w:r>
    </w:p>
  </w:endnote>
  <w:endnote w:type="continuationSeparator" w:id="1">
    <w:p w:rsidR="007A294B" w:rsidRDefault="007A2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F39" w:rsidRDefault="00F05F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F86A3E">
    <w:pPr>
      <w:pStyle w:val="Footer"/>
      <w:jc w:val="center"/>
      <w:rPr>
        <w:rFonts w:ascii="Arial" w:hAnsi="Arial" w:cs="Arial"/>
      </w:rPr>
    </w:pPr>
    <w:r w:rsidRPr="00F86A3E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F86A3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F86A3E">
      <w:rPr>
        <w:rFonts w:ascii="Tahoma" w:hAnsi="Tahoma" w:cs="Tahoma"/>
        <w:sz w:val="20"/>
      </w:rPr>
      <w:fldChar w:fldCharType="separate"/>
    </w:r>
    <w:r w:rsidR="00F05F39">
      <w:rPr>
        <w:rFonts w:ascii="Tahoma" w:hAnsi="Tahoma" w:cs="Tahoma"/>
        <w:noProof/>
        <w:sz w:val="20"/>
      </w:rPr>
      <w:t>1</w:t>
    </w:r>
    <w:r w:rsidR="00F86A3E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F86A3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F86A3E">
      <w:rPr>
        <w:rFonts w:ascii="Tahoma" w:hAnsi="Tahoma" w:cs="Tahoma"/>
        <w:sz w:val="20"/>
      </w:rPr>
      <w:fldChar w:fldCharType="separate"/>
    </w:r>
    <w:r w:rsidR="00F05F39">
      <w:rPr>
        <w:rFonts w:ascii="Tahoma" w:hAnsi="Tahoma" w:cs="Tahoma"/>
        <w:noProof/>
        <w:sz w:val="20"/>
      </w:rPr>
      <w:t>2</w:t>
    </w:r>
    <w:r w:rsidR="00F86A3E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F39" w:rsidRDefault="00F05F3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F86A3E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F86A3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F86A3E">
      <w:rPr>
        <w:rFonts w:ascii="Tahoma" w:hAnsi="Tahoma" w:cs="Tahoma"/>
        <w:sz w:val="20"/>
      </w:rPr>
      <w:fldChar w:fldCharType="separate"/>
    </w:r>
    <w:r w:rsidR="00F05F39">
      <w:rPr>
        <w:rFonts w:ascii="Tahoma" w:hAnsi="Tahoma" w:cs="Tahoma"/>
        <w:noProof/>
        <w:sz w:val="20"/>
      </w:rPr>
      <w:t>2</w:t>
    </w:r>
    <w:r w:rsidR="00F86A3E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F86A3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F86A3E">
      <w:rPr>
        <w:rFonts w:ascii="Tahoma" w:hAnsi="Tahoma" w:cs="Tahoma"/>
        <w:sz w:val="20"/>
      </w:rPr>
      <w:fldChar w:fldCharType="separate"/>
    </w:r>
    <w:r w:rsidR="00F05F39">
      <w:rPr>
        <w:rFonts w:ascii="Tahoma" w:hAnsi="Tahoma" w:cs="Tahoma"/>
        <w:noProof/>
        <w:sz w:val="20"/>
      </w:rPr>
      <w:t>2</w:t>
    </w:r>
    <w:r w:rsidR="00F86A3E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94B" w:rsidRDefault="007A294B">
      <w:r>
        <w:separator/>
      </w:r>
    </w:p>
  </w:footnote>
  <w:footnote w:type="continuationSeparator" w:id="1">
    <w:p w:rsidR="007A294B" w:rsidRDefault="007A2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F39" w:rsidRDefault="00F05F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197602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961A76" w:rsidRPr="00961A76">
            <w:rPr>
              <w:rFonts w:ascii="Tahoma" w:hAnsi="Tahoma" w:cs="Tahoma"/>
              <w:sz w:val="20"/>
              <w:szCs w:val="20"/>
            </w:rPr>
            <w:t>Procedure for Man Movement In Aseptic Area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093B64" w:rsidRDefault="00093B64" w:rsidP="008B628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8B6282">
            <w:rPr>
              <w:rFonts w:ascii="Tahoma" w:hAnsi="Tahoma" w:cs="Tahoma"/>
              <w:bCs/>
              <w:sz w:val="20"/>
              <w:szCs w:val="20"/>
            </w:rPr>
            <w:t>70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8B6282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8B6282" w:rsidRDefault="008B628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8B6282" w:rsidRPr="00F05F39" w:rsidRDefault="008B6282" w:rsidP="00DD67B2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F05F39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8B6282" w:rsidRDefault="008B628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8B6282" w:rsidRDefault="008B628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8B6282" w:rsidRDefault="008B628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8B6282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8B6282" w:rsidRDefault="008B628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8B6282" w:rsidRPr="00E24B39" w:rsidRDefault="008B6282" w:rsidP="00DD67B2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E24B39">
            <w:rPr>
              <w:rFonts w:ascii="Tahoma" w:hAnsi="Tahoma" w:cs="Tahoma"/>
              <w:b w:val="0"/>
              <w:bCs w:val="0"/>
              <w:sz w:val="20"/>
              <w:szCs w:val="20"/>
            </w:rPr>
            <w:t>PC/070-01</w:t>
          </w:r>
        </w:p>
      </w:tc>
      <w:tc>
        <w:tcPr>
          <w:tcW w:w="1848" w:type="dxa"/>
          <w:vAlign w:val="center"/>
        </w:tcPr>
        <w:p w:rsidR="008B6282" w:rsidRDefault="008B628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8B6282" w:rsidRDefault="008B628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8B6282" w:rsidRDefault="008B628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F39" w:rsidRDefault="00F05F3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8B6282" w:rsidRPr="00961A76">
            <w:rPr>
              <w:rFonts w:ascii="Tahoma" w:hAnsi="Tahoma" w:cs="Tahoma"/>
              <w:sz w:val="20"/>
              <w:szCs w:val="20"/>
            </w:rPr>
            <w:t>Procedure for Man Movement In Aseptic Area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 w:rsidP="008B628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PC/07</w:t>
          </w:r>
          <w:r w:rsidR="008B6282">
            <w:rPr>
              <w:rFonts w:ascii="Tahoma" w:hAnsi="Tahoma" w:cs="Tahoma"/>
              <w:bCs/>
              <w:sz w:val="20"/>
              <w:szCs w:val="20"/>
            </w:rPr>
            <w:t>0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4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5">
    <w:nsid w:val="7A696AD9"/>
    <w:multiLevelType w:val="multilevel"/>
    <w:tmpl w:val="756C3F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B6282"/>
    <w:rsid w:val="00093B64"/>
    <w:rsid w:val="00327B45"/>
    <w:rsid w:val="00387CED"/>
    <w:rsid w:val="003E5AF7"/>
    <w:rsid w:val="00710AF8"/>
    <w:rsid w:val="007A294B"/>
    <w:rsid w:val="008B6282"/>
    <w:rsid w:val="00961A76"/>
    <w:rsid w:val="00A0706C"/>
    <w:rsid w:val="00B605C0"/>
    <w:rsid w:val="00BB2155"/>
    <w:rsid w:val="00D73887"/>
    <w:rsid w:val="00D80C3B"/>
    <w:rsid w:val="00E24B39"/>
    <w:rsid w:val="00E315BA"/>
    <w:rsid w:val="00EB6BE0"/>
    <w:rsid w:val="00F05F39"/>
    <w:rsid w:val="00F40354"/>
    <w:rsid w:val="00F57F07"/>
    <w:rsid w:val="00F86A3E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C3B"/>
    <w:rPr>
      <w:sz w:val="24"/>
      <w:szCs w:val="24"/>
    </w:rPr>
  </w:style>
  <w:style w:type="paragraph" w:styleId="Heading1">
    <w:name w:val="heading 1"/>
    <w:basedOn w:val="Normal"/>
    <w:next w:val="Normal"/>
    <w:qFormat/>
    <w:rsid w:val="00D80C3B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D80C3B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80C3B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D80C3B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D80C3B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D80C3B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80C3B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D80C3B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D80C3B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D80C3B"/>
    <w:pPr>
      <w:ind w:left="720"/>
    </w:pPr>
  </w:style>
  <w:style w:type="paragraph" w:styleId="BodyTextIndent2">
    <w:name w:val="Body Text Indent 2"/>
    <w:basedOn w:val="Normal"/>
    <w:semiHidden/>
    <w:rsid w:val="00D80C3B"/>
    <w:pPr>
      <w:ind w:left="1440" w:hanging="720"/>
    </w:pPr>
  </w:style>
  <w:style w:type="paragraph" w:styleId="Header">
    <w:name w:val="header"/>
    <w:basedOn w:val="Normal"/>
    <w:semiHidden/>
    <w:rsid w:val="00D80C3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D80C3B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D80C3B"/>
    <w:pPr>
      <w:ind w:left="840"/>
    </w:pPr>
  </w:style>
  <w:style w:type="paragraph" w:styleId="BlockText">
    <w:name w:val="Block Text"/>
    <w:basedOn w:val="Normal"/>
    <w:semiHidden/>
    <w:rsid w:val="00D80C3B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D80C3B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D80C3B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4B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25</TotalTime>
  <Pages>2</Pages>
  <Words>173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6</cp:revision>
  <cp:lastPrinted>2009-06-22T12:10:00Z</cp:lastPrinted>
  <dcterms:created xsi:type="dcterms:W3CDTF">2009-05-14T06:56:00Z</dcterms:created>
  <dcterms:modified xsi:type="dcterms:W3CDTF">2009-06-22T12:10:00Z</dcterms:modified>
</cp:coreProperties>
</file>